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710" w:rsidRDefault="00E457D8" w:rsidP="006B2710">
      <w:pPr>
        <w:jc w:val="center"/>
        <w:rPr>
          <w:b/>
        </w:rPr>
      </w:pPr>
      <w:r>
        <w:rPr>
          <w:b/>
        </w:rPr>
        <w:t xml:space="preserve">Sample Chapter Answer with APA citation </w:t>
      </w:r>
    </w:p>
    <w:p w:rsidR="006B2710" w:rsidRDefault="006B2710" w:rsidP="006B2710">
      <w:pPr>
        <w:rPr>
          <w:b/>
        </w:rPr>
      </w:pPr>
      <w:r>
        <w:rPr>
          <w:b/>
        </w:rPr>
        <w:t>Chapter Number:</w:t>
      </w:r>
    </w:p>
    <w:p w:rsidR="006B2710" w:rsidRDefault="006B2710" w:rsidP="006B2710">
      <w:pPr>
        <w:rPr>
          <w:b/>
        </w:rPr>
      </w:pPr>
      <w:r>
        <w:rPr>
          <w:b/>
        </w:rPr>
        <w:t>Question Number:</w:t>
      </w:r>
    </w:p>
    <w:p w:rsidR="006B2710" w:rsidRDefault="006B2710" w:rsidP="006B2710">
      <w:pPr>
        <w:rPr>
          <w:b/>
        </w:rPr>
      </w:pPr>
      <w:r>
        <w:rPr>
          <w:b/>
        </w:rPr>
        <w:t>Question:</w:t>
      </w:r>
    </w:p>
    <w:p w:rsidR="00930690" w:rsidRDefault="00930690" w:rsidP="006B2710">
      <w:pPr>
        <w:ind w:left="1440" w:hanging="1440"/>
        <w:jc w:val="both"/>
        <w:rPr>
          <w:b/>
        </w:rPr>
      </w:pPr>
      <w:r>
        <w:rPr>
          <w:b/>
        </w:rPr>
        <w:t xml:space="preserve">Sample </w:t>
      </w:r>
      <w:r w:rsidR="006B2710">
        <w:rPr>
          <w:b/>
        </w:rPr>
        <w:t>Answer:</w:t>
      </w:r>
      <w:r w:rsidR="006B2710">
        <w:rPr>
          <w:b/>
        </w:rPr>
        <w:tab/>
      </w:r>
    </w:p>
    <w:p w:rsidR="00930690" w:rsidRPr="00930690" w:rsidRDefault="00930690" w:rsidP="001F4320">
      <w:pPr>
        <w:ind w:left="1440"/>
        <w:jc w:val="both"/>
        <w:rPr>
          <w:b/>
          <w:highlight w:val="yellow"/>
        </w:rPr>
      </w:pPr>
      <w:r w:rsidRPr="00930690">
        <w:rPr>
          <w:b/>
          <w:highlight w:val="yellow"/>
        </w:rPr>
        <w:t xml:space="preserve">According to Marienau and </w:t>
      </w:r>
      <w:proofErr w:type="spellStart"/>
      <w:r w:rsidRPr="00930690">
        <w:rPr>
          <w:b/>
          <w:highlight w:val="yellow"/>
        </w:rPr>
        <w:t>Belshi</w:t>
      </w:r>
      <w:proofErr w:type="spellEnd"/>
      <w:r w:rsidRPr="00930690">
        <w:rPr>
          <w:b/>
          <w:highlight w:val="yellow"/>
        </w:rPr>
        <w:t xml:space="preserve"> (2018), choices made on a daily basis while completing rounds must be based on ethical considerations for each patient not just the chart information.  </w:t>
      </w:r>
      <w:proofErr w:type="spellStart"/>
      <w:r w:rsidRPr="00930690">
        <w:rPr>
          <w:b/>
          <w:highlight w:val="yellow"/>
        </w:rPr>
        <w:t>Belini</w:t>
      </w:r>
      <w:proofErr w:type="spellEnd"/>
      <w:r w:rsidRPr="00930690">
        <w:rPr>
          <w:b/>
          <w:highlight w:val="yellow"/>
        </w:rPr>
        <w:t xml:space="preserve"> et al (1981) state “patients require the overriding hand of ethical decisions in all cases”</w:t>
      </w:r>
      <w:r w:rsidR="001F4320">
        <w:rPr>
          <w:b/>
          <w:highlight w:val="yellow"/>
        </w:rPr>
        <w:t xml:space="preserve"> (p. 18).</w:t>
      </w:r>
      <w:r w:rsidRPr="00930690">
        <w:rPr>
          <w:b/>
          <w:highlight w:val="yellow"/>
        </w:rPr>
        <w:t xml:space="preserve">   Moreover, patients should be treated with civility and kindness as well as consideration of their personal wishes “even if those wishes differ from doctor’s expectations” (Mensch, Wiley and Olson, “What ethics wants…” 2011</w:t>
      </w:r>
      <w:r w:rsidR="001F4320">
        <w:rPr>
          <w:b/>
          <w:highlight w:val="yellow"/>
        </w:rPr>
        <w:t xml:space="preserve">, p. 877). </w:t>
      </w:r>
      <w:r w:rsidRPr="00930690">
        <w:rPr>
          <w:b/>
          <w:highlight w:val="yellow"/>
        </w:rPr>
        <w:t>Showalter (The Law of Healthcare Administration, 2017) suggests nurses offer ethical considerations at all times</w:t>
      </w:r>
      <w:r w:rsidR="001F4320">
        <w:rPr>
          <w:b/>
          <w:highlight w:val="yellow"/>
        </w:rPr>
        <w:t xml:space="preserve"> (p</w:t>
      </w:r>
      <w:r w:rsidRPr="00930690">
        <w:rPr>
          <w:b/>
          <w:highlight w:val="yellow"/>
        </w:rPr>
        <w:t>.</w:t>
      </w:r>
      <w:r w:rsidR="001F4320">
        <w:rPr>
          <w:b/>
          <w:highlight w:val="yellow"/>
        </w:rPr>
        <w:t xml:space="preserve"> 87).</w:t>
      </w:r>
      <w:r w:rsidRPr="00930690">
        <w:rPr>
          <w:b/>
          <w:highlight w:val="yellow"/>
        </w:rPr>
        <w:t xml:space="preserve"> </w:t>
      </w:r>
      <w:r w:rsidR="001F4320">
        <w:rPr>
          <w:b/>
          <w:highlight w:val="yellow"/>
        </w:rPr>
        <w:t xml:space="preserve">Therefore, we can conclude that nurses must keep ethical considerations in mind for all decisions regarding patients. </w:t>
      </w:r>
    </w:p>
    <w:p w:rsidR="00930690" w:rsidRPr="00930690" w:rsidRDefault="00930690" w:rsidP="006B2710">
      <w:pPr>
        <w:ind w:left="1440" w:hanging="1440"/>
        <w:jc w:val="both"/>
        <w:rPr>
          <w:b/>
          <w:highlight w:val="yellow"/>
        </w:rPr>
      </w:pPr>
      <w:bookmarkStart w:id="0" w:name="_GoBack"/>
      <w:bookmarkEnd w:id="0"/>
    </w:p>
    <w:p w:rsidR="00930690" w:rsidRPr="00930690" w:rsidRDefault="00930690" w:rsidP="00A4247E">
      <w:pPr>
        <w:ind w:left="1440" w:hanging="1440"/>
        <w:jc w:val="center"/>
        <w:rPr>
          <w:b/>
          <w:highlight w:val="yellow"/>
        </w:rPr>
      </w:pPr>
      <w:r w:rsidRPr="00930690">
        <w:rPr>
          <w:b/>
          <w:highlight w:val="yellow"/>
        </w:rPr>
        <w:t>References</w:t>
      </w:r>
    </w:p>
    <w:p w:rsidR="00930690" w:rsidRDefault="00BE35A7" w:rsidP="00A4247E">
      <w:pPr>
        <w:ind w:left="1440" w:hanging="1440"/>
        <w:rPr>
          <w:b/>
          <w:highlight w:val="yellow"/>
        </w:rPr>
      </w:pPr>
      <w:proofErr w:type="spellStart"/>
      <w:r>
        <w:rPr>
          <w:b/>
          <w:highlight w:val="yellow"/>
        </w:rPr>
        <w:t>Belini</w:t>
      </w:r>
      <w:proofErr w:type="spellEnd"/>
      <w:r>
        <w:rPr>
          <w:b/>
          <w:highlight w:val="yellow"/>
        </w:rPr>
        <w:t>, M.  Ethics in Patient Care</w:t>
      </w:r>
      <w:r w:rsidR="00930690" w:rsidRPr="00930690">
        <w:rPr>
          <w:b/>
          <w:highlight w:val="yellow"/>
        </w:rPr>
        <w:t>.</w:t>
      </w:r>
      <w:r>
        <w:rPr>
          <w:b/>
          <w:highlight w:val="yellow"/>
        </w:rPr>
        <w:t xml:space="preserve"> (1981). Washington, DC: American Psychological Association.</w:t>
      </w:r>
      <w:r w:rsidR="00E81017">
        <w:rPr>
          <w:b/>
          <w:highlight w:val="yellow"/>
        </w:rPr>
        <w:t xml:space="preserve"> </w:t>
      </w:r>
      <w:proofErr w:type="spellStart"/>
      <w:r w:rsidR="00E81017">
        <w:rPr>
          <w:b/>
          <w:highlight w:val="yellow"/>
        </w:rPr>
        <w:t>Bismark</w:t>
      </w:r>
      <w:proofErr w:type="spellEnd"/>
      <w:r w:rsidR="00E81017">
        <w:rPr>
          <w:b/>
          <w:highlight w:val="yellow"/>
        </w:rPr>
        <w:t>, ND: University of North Dakota Press.</w:t>
      </w:r>
    </w:p>
    <w:p w:rsidR="00BE35A7" w:rsidRDefault="00BE35A7" w:rsidP="00A4247E">
      <w:pPr>
        <w:ind w:left="1440" w:hanging="1440"/>
        <w:rPr>
          <w:b/>
          <w:highlight w:val="yellow"/>
        </w:rPr>
      </w:pPr>
      <w:r>
        <w:rPr>
          <w:b/>
          <w:highlight w:val="yellow"/>
        </w:rPr>
        <w:t xml:space="preserve">Marienau, C. &amp; </w:t>
      </w:r>
      <w:proofErr w:type="spellStart"/>
      <w:r>
        <w:rPr>
          <w:b/>
          <w:highlight w:val="yellow"/>
        </w:rPr>
        <w:t>Belshi</w:t>
      </w:r>
      <w:proofErr w:type="spellEnd"/>
      <w:r>
        <w:rPr>
          <w:b/>
          <w:highlight w:val="yellow"/>
        </w:rPr>
        <w:t>, A</w:t>
      </w:r>
      <w:r w:rsidR="00930690" w:rsidRPr="00930690">
        <w:rPr>
          <w:b/>
          <w:highlight w:val="yellow"/>
        </w:rPr>
        <w:t xml:space="preserve">. </w:t>
      </w:r>
      <w:r>
        <w:rPr>
          <w:b/>
          <w:highlight w:val="yellow"/>
        </w:rPr>
        <w:t xml:space="preserve">(2018). </w:t>
      </w:r>
      <w:r w:rsidR="00930690" w:rsidRPr="00930690">
        <w:rPr>
          <w:b/>
          <w:highlight w:val="yellow"/>
        </w:rPr>
        <w:t xml:space="preserve">Ethics in Hospital Care. </w:t>
      </w:r>
      <w:r>
        <w:rPr>
          <w:b/>
          <w:highlight w:val="yellow"/>
        </w:rPr>
        <w:t>New York, NY: Bertram Publishing.</w:t>
      </w:r>
    </w:p>
    <w:p w:rsidR="00930690" w:rsidRPr="00930690" w:rsidRDefault="00BE35A7" w:rsidP="00A4247E">
      <w:pPr>
        <w:ind w:left="1440" w:hanging="1440"/>
        <w:rPr>
          <w:b/>
          <w:highlight w:val="yellow"/>
        </w:rPr>
      </w:pPr>
      <w:r>
        <w:rPr>
          <w:b/>
          <w:highlight w:val="yellow"/>
        </w:rPr>
        <w:t>Mensch, H, Wiley, J., &amp; Olson, R</w:t>
      </w:r>
      <w:r w:rsidR="00930690" w:rsidRPr="00930690">
        <w:rPr>
          <w:b/>
          <w:highlight w:val="yellow"/>
        </w:rPr>
        <w:t>.</w:t>
      </w:r>
      <w:r>
        <w:rPr>
          <w:b/>
          <w:highlight w:val="yellow"/>
        </w:rPr>
        <w:t xml:space="preserve"> (2011). </w:t>
      </w:r>
      <w:r w:rsidR="00930690" w:rsidRPr="00930690">
        <w:rPr>
          <w:b/>
          <w:highlight w:val="yellow"/>
        </w:rPr>
        <w:t xml:space="preserve"> “What ethics wants of us all in healthcare today.” </w:t>
      </w:r>
      <w:r w:rsidR="00930690" w:rsidRPr="00BE35A7">
        <w:rPr>
          <w:b/>
          <w:i/>
          <w:highlight w:val="yellow"/>
        </w:rPr>
        <w:t>The Healthcare Ethics Journal</w:t>
      </w:r>
      <w:r>
        <w:rPr>
          <w:b/>
          <w:highlight w:val="yellow"/>
        </w:rPr>
        <w:t>, 11, 877.</w:t>
      </w:r>
    </w:p>
    <w:p w:rsidR="00930690" w:rsidRPr="00BE35A7" w:rsidRDefault="00930690" w:rsidP="00A4247E">
      <w:pPr>
        <w:ind w:left="1440" w:hanging="1440"/>
        <w:rPr>
          <w:b/>
          <w:color w:val="FF0000"/>
        </w:rPr>
      </w:pPr>
      <w:r w:rsidRPr="00930690">
        <w:rPr>
          <w:b/>
          <w:highlight w:val="yellow"/>
        </w:rPr>
        <w:t>Showalter, J. Stuart. The Law of Healthcare Administration. 8</w:t>
      </w:r>
      <w:r w:rsidRPr="00930690">
        <w:rPr>
          <w:b/>
          <w:highlight w:val="yellow"/>
          <w:vertAlign w:val="superscript"/>
        </w:rPr>
        <w:t>th</w:t>
      </w:r>
      <w:r w:rsidRPr="00930690">
        <w:rPr>
          <w:b/>
          <w:highlight w:val="yellow"/>
        </w:rPr>
        <w:t xml:space="preserve"> edition. </w:t>
      </w:r>
      <w:r w:rsidR="00BE35A7">
        <w:rPr>
          <w:b/>
          <w:highlight w:val="yellow"/>
        </w:rPr>
        <w:t xml:space="preserve">(2017). </w:t>
      </w:r>
      <w:r w:rsidR="00BE35A7" w:rsidRPr="00BE35A7">
        <w:rPr>
          <w:b/>
          <w:color w:val="FF0000"/>
          <w:highlight w:val="yellow"/>
        </w:rPr>
        <w:t xml:space="preserve">San Francisco, CA: </w:t>
      </w:r>
      <w:r w:rsidR="00BE35A7" w:rsidRPr="002B4810">
        <w:rPr>
          <w:b/>
          <w:color w:val="FF0000"/>
          <w:highlight w:val="yellow"/>
        </w:rPr>
        <w:t>Ethics Publications.</w:t>
      </w:r>
    </w:p>
    <w:p w:rsidR="00930690" w:rsidRDefault="00930690" w:rsidP="006B2710">
      <w:pPr>
        <w:ind w:left="1440" w:hanging="1440"/>
        <w:jc w:val="both"/>
        <w:rPr>
          <w:b/>
        </w:rPr>
      </w:pPr>
    </w:p>
    <w:p w:rsidR="00A4247E" w:rsidRPr="00A4247E" w:rsidRDefault="00A4247E" w:rsidP="006B2710">
      <w:pPr>
        <w:ind w:left="1440" w:hanging="1440"/>
        <w:jc w:val="both"/>
        <w:rPr>
          <w:b/>
          <w:highlight w:val="green"/>
        </w:rPr>
      </w:pPr>
      <w:r w:rsidRPr="00A4247E">
        <w:rPr>
          <w:b/>
          <w:highlight w:val="green"/>
        </w:rPr>
        <w:t>Students: Watch the Purdue Online Writing Center’s Power Point Presentation on APA Format here</w:t>
      </w:r>
    </w:p>
    <w:p w:rsidR="00A4247E" w:rsidRDefault="00A4247E" w:rsidP="006B2710">
      <w:pPr>
        <w:ind w:left="1440" w:hanging="1440"/>
        <w:jc w:val="both"/>
        <w:rPr>
          <w:b/>
        </w:rPr>
      </w:pPr>
      <w:r w:rsidRPr="00A4247E">
        <w:rPr>
          <w:b/>
          <w:highlight w:val="green"/>
        </w:rPr>
        <w:t>https://owl.english.purdue.edu/owl/resource/560/18/</w:t>
      </w:r>
    </w:p>
    <w:p w:rsidR="00930690" w:rsidRDefault="00930690" w:rsidP="006B2710">
      <w:pPr>
        <w:ind w:left="1440" w:hanging="1440"/>
        <w:jc w:val="both"/>
        <w:rPr>
          <w:b/>
        </w:rPr>
      </w:pPr>
    </w:p>
    <w:p w:rsidR="00930690" w:rsidRDefault="00930690" w:rsidP="006B2710">
      <w:pPr>
        <w:ind w:left="1440" w:hanging="1440"/>
        <w:jc w:val="both"/>
        <w:rPr>
          <w:b/>
        </w:rPr>
      </w:pPr>
    </w:p>
    <w:p w:rsidR="00930690" w:rsidRDefault="00930690" w:rsidP="006B2710">
      <w:pPr>
        <w:ind w:left="1440" w:hanging="1440"/>
        <w:jc w:val="both"/>
        <w:rPr>
          <w:b/>
        </w:rPr>
      </w:pPr>
    </w:p>
    <w:p w:rsidR="00930690" w:rsidRDefault="00930690" w:rsidP="006B2710">
      <w:pPr>
        <w:ind w:left="1440" w:hanging="1440"/>
        <w:jc w:val="both"/>
        <w:rPr>
          <w:b/>
        </w:rPr>
      </w:pPr>
    </w:p>
    <w:p w:rsidR="00930690" w:rsidRDefault="00930690" w:rsidP="006B2710">
      <w:pPr>
        <w:ind w:left="1440" w:hanging="1440"/>
        <w:jc w:val="both"/>
        <w:rPr>
          <w:b/>
        </w:rPr>
      </w:pPr>
    </w:p>
    <w:sectPr w:rsidR="009306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10"/>
    <w:rsid w:val="001F4320"/>
    <w:rsid w:val="002B4810"/>
    <w:rsid w:val="005973B6"/>
    <w:rsid w:val="006B2710"/>
    <w:rsid w:val="00861152"/>
    <w:rsid w:val="0090488B"/>
    <w:rsid w:val="00930690"/>
    <w:rsid w:val="00A4247E"/>
    <w:rsid w:val="00BE35A7"/>
    <w:rsid w:val="00E457D8"/>
    <w:rsid w:val="00E81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BF1CCD-F0E8-4FA5-BA1A-43D9520F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35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Yamile</dc:creator>
  <cp:lastModifiedBy>Brittany Conner</cp:lastModifiedBy>
  <cp:revision>3</cp:revision>
  <dcterms:created xsi:type="dcterms:W3CDTF">2018-05-14T19:02:00Z</dcterms:created>
  <dcterms:modified xsi:type="dcterms:W3CDTF">2018-05-14T19:02:00Z</dcterms:modified>
</cp:coreProperties>
</file>